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444CBE" w:rsidRPr="003C4958" w:rsidTr="003C4958">
        <w:trPr>
          <w:tblCellSpacing w:w="0" w:type="dxa"/>
        </w:trPr>
        <w:tc>
          <w:tcPr>
            <w:tcW w:w="2500" w:type="pct"/>
          </w:tcPr>
          <w:p w:rsidR="00444CBE" w:rsidRDefault="00444CBE" w:rsidP="005E3D7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:rsidR="00444CBE" w:rsidRDefault="00444CBE" w:rsidP="003C4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F06391" w:rsidRDefault="00F06391" w:rsidP="00444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F06391" w:rsidRDefault="00F06391" w:rsidP="00444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022EF8" w:rsidRDefault="00022EF8">
      <w:pPr>
        <w:rPr>
          <w:rFonts w:ascii="Arial" w:hAnsi="Arial" w:cs="Arial"/>
          <w:sz w:val="24"/>
          <w:szCs w:val="24"/>
        </w:rPr>
      </w:pPr>
    </w:p>
    <w:p w:rsidR="00840FAC" w:rsidRDefault="00840FAC" w:rsidP="00840F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ro-RO"/>
        </w:rPr>
      </w:pPr>
      <w:r w:rsidRPr="00444C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t>DECLARAŢIE PE PROPRIA RĂSPUNDERE - ANEXA nr. 2</w:t>
      </w:r>
      <w:r w:rsidRPr="00444CBE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ro-RO"/>
        </w:rPr>
        <w:t>a</w:t>
      </w:r>
    </w:p>
    <w:p w:rsidR="00840FAC" w:rsidRDefault="00840FAC" w:rsidP="00840F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ro-RO"/>
        </w:rPr>
      </w:pPr>
    </w:p>
    <w:p w:rsidR="00840FAC" w:rsidRPr="00444CBE" w:rsidRDefault="00840FAC" w:rsidP="00840F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:rsidR="00840FAC" w:rsidRPr="00444CBE" w:rsidRDefault="00840FAC" w:rsidP="00840FA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bookmarkStart w:id="1" w:name="do|ax2^a|pa1"/>
      <w:bookmarkEnd w:id="1"/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Subsemnatul(a), 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....., domiciliat(ă) în 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..........., str. 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 nr. ......., bl. ....., sc. ....., et. ....., ap. ....., legitimat(ă) cu B.I./C.I. seria ...... nr. .................., eliberat(ă) de .................. la data de 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......., în calitate de beneficiar/părinte/reprezentant legal al copilului 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..................................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........, înscris(ă) la </w:t>
      </w:r>
      <w:r w:rsidR="00A200C4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LICEUL TEHNOLOGIC NR.1 LUDUȘ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în clasa 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..., an şcolar 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..........................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....., încadrat(ă) cu Certificat C.E.S. nr. 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...................................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..., emis de 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CJRAE Mureș,</w:t>
      </w:r>
      <w:r w:rsidRPr="003C495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valabil până la 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.............................................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....., cunoscând prevederile art. 326 din Legea nr. </w:t>
      </w:r>
      <w:hyperlink r:id="rId4" w:history="1">
        <w:r w:rsidRPr="00444CBE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  <w:lang w:eastAsia="ro-RO"/>
          </w:rPr>
          <w:t>286/2009</w:t>
        </w:r>
      </w:hyperlink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privind </w:t>
      </w:r>
      <w:hyperlink r:id="rId5" w:history="1">
        <w:r w:rsidRPr="00444CBE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  <w:lang w:eastAsia="ro-RO"/>
          </w:rPr>
          <w:t>Codul penal</w:t>
        </w:r>
      </w:hyperlink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, cu modificările şi completările ulterioare, declar pe propria răspundere că suma de 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........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..., reprezentând valoarea drepturilor pentru achiziţionarea de: </w:t>
      </w:r>
      <w:r w:rsidRPr="006E2A0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o-RO"/>
        </w:rPr>
        <w:t>rechizite şcolare</w:t>
      </w:r>
      <w:r w:rsidRPr="005E3D7B">
        <w:rPr>
          <w:rFonts w:ascii="Arial" w:eastAsia="Times New Roman" w:hAnsi="Arial" w:cs="Arial"/>
          <w:color w:val="000000"/>
          <w:sz w:val="24"/>
          <w:szCs w:val="24"/>
          <w:u w:val="single"/>
          <w:lang w:eastAsia="ro-RO"/>
        </w:rPr>
        <w:t>,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cazarmament, îmbrăcăminte şi încălţăminte, o voi folosi </w:t>
      </w:r>
      <w:r w:rsidRPr="00444C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t>doar</w:t>
      </w:r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în scopurile mai sus menţionate.</w:t>
      </w:r>
    </w:p>
    <w:p w:rsidR="00840FAC" w:rsidRDefault="00840FAC" w:rsidP="00840FA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bookmarkStart w:id="2" w:name="do|ax2^a|pa2"/>
      <w:bookmarkEnd w:id="2"/>
      <w:r w:rsidRPr="00444CB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Falsul în declaraţii este pedepsit conform codului penal în vigoare.</w:t>
      </w:r>
    </w:p>
    <w:p w:rsidR="00840FAC" w:rsidRDefault="00840FAC" w:rsidP="00840FA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:rsidR="00840FAC" w:rsidRPr="00444CBE" w:rsidRDefault="00840FAC" w:rsidP="00840FA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840FAC" w:rsidRPr="00444CBE" w:rsidTr="00565FAF">
        <w:trPr>
          <w:tblCellSpacing w:w="0" w:type="dxa"/>
        </w:trPr>
        <w:tc>
          <w:tcPr>
            <w:tcW w:w="2500" w:type="pct"/>
            <w:hideMark/>
          </w:tcPr>
          <w:p w:rsidR="00840FAC" w:rsidRPr="00444CBE" w:rsidRDefault="00840FAC" w:rsidP="00565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bookmarkStart w:id="3" w:name="do|ax2^a|pa3"/>
            <w:bookmarkEnd w:id="3"/>
            <w:r w:rsidRPr="00444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Data</w:t>
            </w:r>
          </w:p>
          <w:p w:rsidR="00840FAC" w:rsidRPr="00444CBE" w:rsidRDefault="00840FAC" w:rsidP="00565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444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...................</w:t>
            </w:r>
          </w:p>
        </w:tc>
        <w:tc>
          <w:tcPr>
            <w:tcW w:w="2500" w:type="pct"/>
            <w:hideMark/>
          </w:tcPr>
          <w:p w:rsidR="00840FAC" w:rsidRPr="00444CBE" w:rsidRDefault="00840FAC" w:rsidP="00565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444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Semnătura</w:t>
            </w:r>
          </w:p>
          <w:p w:rsidR="00840FAC" w:rsidRPr="00444CBE" w:rsidRDefault="00840FAC" w:rsidP="00565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444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.............................</w:t>
            </w:r>
          </w:p>
        </w:tc>
      </w:tr>
    </w:tbl>
    <w:p w:rsidR="00840FAC" w:rsidRPr="003C4958" w:rsidRDefault="00840FAC">
      <w:pPr>
        <w:rPr>
          <w:rFonts w:ascii="Arial" w:hAnsi="Arial" w:cs="Arial"/>
          <w:sz w:val="24"/>
          <w:szCs w:val="24"/>
        </w:rPr>
      </w:pPr>
    </w:p>
    <w:sectPr w:rsidR="00840FAC" w:rsidRPr="003C4958" w:rsidSect="003C4958">
      <w:pgSz w:w="11906" w:h="16838"/>
      <w:pgMar w:top="1418" w:right="107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58"/>
    <w:rsid w:val="00022EF8"/>
    <w:rsid w:val="000250C4"/>
    <w:rsid w:val="003029A9"/>
    <w:rsid w:val="003365F4"/>
    <w:rsid w:val="003C4958"/>
    <w:rsid w:val="00444CBE"/>
    <w:rsid w:val="005E3D7B"/>
    <w:rsid w:val="006E2A09"/>
    <w:rsid w:val="007C0E48"/>
    <w:rsid w:val="00840FAC"/>
    <w:rsid w:val="009B5A0B"/>
    <w:rsid w:val="00A200C4"/>
    <w:rsid w:val="00DA4CF0"/>
    <w:rsid w:val="00E16D7E"/>
    <w:rsid w:val="00F0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F2F8A0-2917-41CF-A2E7-44E6E68B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x">
    <w:name w:val="tax"/>
    <w:basedOn w:val="DefaultParagraphFont"/>
    <w:rsid w:val="003C4958"/>
  </w:style>
  <w:style w:type="character" w:styleId="Hyperlink">
    <w:name w:val="Hyperlink"/>
    <w:basedOn w:val="DefaultParagraphFont"/>
    <w:uiPriority w:val="99"/>
    <w:semiHidden/>
    <w:unhideWhenUsed/>
    <w:rsid w:val="003C4958"/>
    <w:rPr>
      <w:color w:val="0000FF"/>
      <w:u w:val="single"/>
    </w:rPr>
  </w:style>
  <w:style w:type="character" w:customStyle="1" w:styleId="tpa">
    <w:name w:val="tpa"/>
    <w:basedOn w:val="DefaultParagraphFont"/>
    <w:rsid w:val="003C4958"/>
  </w:style>
  <w:style w:type="paragraph" w:styleId="NormalWeb">
    <w:name w:val="Normal (Web)"/>
    <w:basedOn w:val="Normal"/>
    <w:uiPriority w:val="99"/>
    <w:unhideWhenUsed/>
    <w:rsid w:val="003C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x">
    <w:name w:val="ax"/>
    <w:basedOn w:val="DefaultParagraphFont"/>
    <w:rsid w:val="00444CBE"/>
  </w:style>
  <w:style w:type="paragraph" w:styleId="BalloonText">
    <w:name w:val="Balloon Text"/>
    <w:basedOn w:val="Normal"/>
    <w:link w:val="BalloonTextChar"/>
    <w:uiPriority w:val="99"/>
    <w:semiHidden/>
    <w:unhideWhenUsed/>
    <w:rsid w:val="00A2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1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8018414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385946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3089653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7804355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390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215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428625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4518492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2162684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519642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671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523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762363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3964406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506989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1090856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386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402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9518674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523976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577146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9469900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drept.ro/00124086.htm" TargetMode="External"/><Relationship Id="rId4" Type="http://schemas.openxmlformats.org/officeDocument/2006/relationships/hyperlink" Target="http://idrept.ro/00124090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Windows User</cp:lastModifiedBy>
  <cp:revision>3</cp:revision>
  <cp:lastPrinted>2020-11-06T06:42:00Z</cp:lastPrinted>
  <dcterms:created xsi:type="dcterms:W3CDTF">2022-09-09T07:39:00Z</dcterms:created>
  <dcterms:modified xsi:type="dcterms:W3CDTF">2022-09-09T07:40:00Z</dcterms:modified>
</cp:coreProperties>
</file>